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AFEE0" w14:textId="50282EDC" w:rsidR="00E628D0" w:rsidRDefault="00094E33">
      <w:pPr>
        <w:spacing w:after="0"/>
        <w:ind w:left="4320" w:firstLine="720"/>
        <w:rPr>
          <w:b/>
          <w:bCs/>
          <w:sz w:val="32"/>
          <w:szCs w:val="32"/>
        </w:rPr>
      </w:pPr>
      <w:r w:rsidRPr="00094E33">
        <w:rPr>
          <w:noProof/>
          <w:sz w:val="44"/>
          <w:szCs w:val="44"/>
        </w:rPr>
        <w:drawing>
          <wp:anchor distT="0" distB="0" distL="0" distR="0" simplePos="0" relativeHeight="251658240" behindDoc="1" locked="0" layoutInCell="1" hidden="0" allowOverlap="1" wp14:anchorId="72D88AA8" wp14:editId="78A9C31E">
            <wp:simplePos x="0" y="0"/>
            <wp:positionH relativeFrom="column">
              <wp:posOffset>-24765</wp:posOffset>
            </wp:positionH>
            <wp:positionV relativeFrom="paragraph">
              <wp:posOffset>-306070</wp:posOffset>
            </wp:positionV>
            <wp:extent cx="971550" cy="1066800"/>
            <wp:effectExtent l="0" t="0" r="0" b="0"/>
            <wp:wrapNone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066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0FEA" w:rsidRPr="00094E33">
        <w:rPr>
          <w:b/>
          <w:bCs/>
          <w:sz w:val="44"/>
          <w:szCs w:val="44"/>
        </w:rPr>
        <w:t>Equality Plan and Objectives</w:t>
      </w:r>
      <w:r>
        <w:rPr>
          <w:b/>
          <w:bCs/>
          <w:sz w:val="44"/>
          <w:szCs w:val="44"/>
        </w:rPr>
        <w:t xml:space="preserve">              </w:t>
      </w:r>
      <w:r w:rsidR="00AF0FEA">
        <w:rPr>
          <w:b/>
          <w:bCs/>
          <w:sz w:val="32"/>
          <w:szCs w:val="32"/>
        </w:rPr>
        <w:tab/>
      </w:r>
      <w:r>
        <w:rPr>
          <w:b/>
          <w:bCs/>
          <w:noProof/>
          <w:sz w:val="24"/>
          <w:szCs w:val="24"/>
        </w:rPr>
        <w:drawing>
          <wp:inline distT="114300" distB="114300" distL="114300" distR="114300" wp14:anchorId="1CAAE2D2" wp14:editId="62CC60AA">
            <wp:extent cx="1003199" cy="1003199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3199" cy="10031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AF0FEA">
        <w:rPr>
          <w:b/>
          <w:bCs/>
          <w:sz w:val="32"/>
          <w:szCs w:val="32"/>
        </w:rPr>
        <w:tab/>
      </w:r>
      <w:r w:rsidR="00AF0FEA">
        <w:rPr>
          <w:b/>
          <w:bCs/>
          <w:sz w:val="32"/>
          <w:szCs w:val="32"/>
        </w:rPr>
        <w:tab/>
      </w:r>
      <w:r w:rsidR="00AF0FEA">
        <w:rPr>
          <w:b/>
          <w:bCs/>
          <w:sz w:val="32"/>
          <w:szCs w:val="32"/>
        </w:rPr>
        <w:tab/>
        <w:t xml:space="preserve">        </w:t>
      </w:r>
    </w:p>
    <w:p w14:paraId="7BD08A9F" w14:textId="77777777" w:rsidR="00E628D0" w:rsidRDefault="00E628D0">
      <w:pPr>
        <w:spacing w:after="0"/>
        <w:jc w:val="both"/>
        <w:rPr>
          <w:b/>
          <w:bCs/>
          <w:sz w:val="24"/>
          <w:szCs w:val="24"/>
        </w:rPr>
      </w:pPr>
    </w:p>
    <w:p w14:paraId="0A62FF42" w14:textId="77777777" w:rsidR="00E628D0" w:rsidRDefault="00E628D0">
      <w:pPr>
        <w:spacing w:after="0"/>
        <w:jc w:val="both"/>
        <w:rPr>
          <w:b/>
          <w:bCs/>
          <w:sz w:val="24"/>
          <w:szCs w:val="24"/>
        </w:rPr>
      </w:pPr>
    </w:p>
    <w:tbl>
      <w:tblPr>
        <w:tblStyle w:val="a"/>
        <w:tblW w:w="861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27"/>
        <w:gridCol w:w="5386"/>
      </w:tblGrid>
      <w:tr w:rsidR="00E628D0" w14:paraId="30174476" w14:textId="77777777">
        <w:tc>
          <w:tcPr>
            <w:tcW w:w="3227" w:type="dxa"/>
            <w:shd w:val="clear" w:color="auto" w:fill="auto"/>
          </w:tcPr>
          <w:p w14:paraId="12E74672" w14:textId="77777777" w:rsidR="00E628D0" w:rsidRDefault="00AF0F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School:</w:t>
            </w:r>
          </w:p>
        </w:tc>
        <w:tc>
          <w:tcPr>
            <w:tcW w:w="5386" w:type="dxa"/>
            <w:shd w:val="clear" w:color="auto" w:fill="auto"/>
          </w:tcPr>
          <w:p w14:paraId="4D86311F" w14:textId="77777777" w:rsidR="00E628D0" w:rsidRDefault="00AF0F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Robert Bloomfield Academy</w:t>
            </w:r>
          </w:p>
        </w:tc>
      </w:tr>
      <w:tr w:rsidR="00E628D0" w14:paraId="1B1C136E" w14:textId="77777777">
        <w:tc>
          <w:tcPr>
            <w:tcW w:w="3227" w:type="dxa"/>
            <w:shd w:val="clear" w:color="auto" w:fill="auto"/>
          </w:tcPr>
          <w:p w14:paraId="07AA2050" w14:textId="77777777" w:rsidR="00E628D0" w:rsidRDefault="00AF0F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Principal:</w:t>
            </w:r>
          </w:p>
        </w:tc>
        <w:tc>
          <w:tcPr>
            <w:tcW w:w="5386" w:type="dxa"/>
            <w:shd w:val="clear" w:color="auto" w:fill="auto"/>
          </w:tcPr>
          <w:p w14:paraId="24A64E71" w14:textId="77777777" w:rsidR="00E628D0" w:rsidRDefault="00AF0F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 John Linehan </w:t>
            </w:r>
          </w:p>
        </w:tc>
      </w:tr>
      <w:tr w:rsidR="00E628D0" w14:paraId="032C0709" w14:textId="77777777">
        <w:tc>
          <w:tcPr>
            <w:tcW w:w="3227" w:type="dxa"/>
            <w:shd w:val="clear" w:color="auto" w:fill="auto"/>
          </w:tcPr>
          <w:p w14:paraId="1F22164A" w14:textId="77777777" w:rsidR="00E628D0" w:rsidRDefault="00AF0F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 Governor (if appointed):</w:t>
            </w:r>
          </w:p>
        </w:tc>
        <w:tc>
          <w:tcPr>
            <w:tcW w:w="5386" w:type="dxa"/>
            <w:shd w:val="clear" w:color="auto" w:fill="auto"/>
          </w:tcPr>
          <w:p w14:paraId="79BDD89D" w14:textId="77777777" w:rsidR="00E628D0" w:rsidRDefault="00E628D0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E628D0" w14:paraId="45FEF5C6" w14:textId="77777777">
        <w:tc>
          <w:tcPr>
            <w:tcW w:w="3227" w:type="dxa"/>
            <w:shd w:val="clear" w:color="auto" w:fill="auto"/>
          </w:tcPr>
          <w:p w14:paraId="4B168B75" w14:textId="77777777" w:rsidR="00E628D0" w:rsidRDefault="00AF0F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published:</w:t>
            </w:r>
          </w:p>
        </w:tc>
        <w:tc>
          <w:tcPr>
            <w:tcW w:w="5386" w:type="dxa"/>
            <w:shd w:val="clear" w:color="auto" w:fill="auto"/>
          </w:tcPr>
          <w:p w14:paraId="3AF0E145" w14:textId="77777777" w:rsidR="00E628D0" w:rsidRDefault="00AF0F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September 2024</w:t>
            </w:r>
          </w:p>
        </w:tc>
      </w:tr>
      <w:tr w:rsidR="00E628D0" w14:paraId="2E8A066C" w14:textId="77777777">
        <w:tc>
          <w:tcPr>
            <w:tcW w:w="3227" w:type="dxa"/>
            <w:shd w:val="clear" w:color="auto" w:fill="auto"/>
          </w:tcPr>
          <w:p w14:paraId="6127815F" w14:textId="77777777" w:rsidR="00E628D0" w:rsidRDefault="00AF0F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date:</w:t>
            </w:r>
          </w:p>
        </w:tc>
        <w:tc>
          <w:tcPr>
            <w:tcW w:w="5386" w:type="dxa"/>
            <w:shd w:val="clear" w:color="auto" w:fill="auto"/>
          </w:tcPr>
          <w:p w14:paraId="439B0E8D" w14:textId="77777777" w:rsidR="00E628D0" w:rsidRDefault="00AF0F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September 2028 (or earlier, if required)</w:t>
            </w:r>
          </w:p>
        </w:tc>
      </w:tr>
    </w:tbl>
    <w:p w14:paraId="002536DA" w14:textId="77777777" w:rsidR="00E628D0" w:rsidRDefault="00E628D0">
      <w:pPr>
        <w:spacing w:after="0"/>
        <w:jc w:val="both"/>
        <w:rPr>
          <w:b/>
          <w:bCs/>
          <w:color w:val="FFFFFF"/>
          <w:sz w:val="24"/>
          <w:szCs w:val="24"/>
        </w:rPr>
      </w:pPr>
    </w:p>
    <w:p w14:paraId="2EB605F7" w14:textId="77777777" w:rsidR="00E628D0" w:rsidRDefault="00E628D0">
      <w:pPr>
        <w:spacing w:after="0"/>
        <w:jc w:val="both"/>
        <w:rPr>
          <w:b/>
          <w:bCs/>
          <w:color w:val="FFFFFF"/>
          <w:sz w:val="24"/>
          <w:szCs w:val="24"/>
        </w:rPr>
      </w:pPr>
    </w:p>
    <w:tbl>
      <w:tblPr>
        <w:tblStyle w:val="a0"/>
        <w:tblW w:w="1498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15"/>
        <w:gridCol w:w="1320"/>
        <w:gridCol w:w="1215"/>
        <w:gridCol w:w="915"/>
        <w:gridCol w:w="7020"/>
      </w:tblGrid>
      <w:tr w:rsidR="00E628D0" w14:paraId="28B244C0" w14:textId="77777777">
        <w:trPr>
          <w:trHeight w:val="240"/>
        </w:trPr>
        <w:tc>
          <w:tcPr>
            <w:tcW w:w="14985" w:type="dxa"/>
            <w:gridSpan w:val="5"/>
            <w:shd w:val="clear" w:color="auto" w:fill="1F3864"/>
          </w:tcPr>
          <w:p w14:paraId="180F9420" w14:textId="77777777" w:rsidR="00E628D0" w:rsidRDefault="00AF0F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FFFFFF"/>
                <w:sz w:val="23"/>
                <w:szCs w:val="23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>Objective 1: Ensure there are targeted opportunities for pupil leadership for students from different</w:t>
            </w:r>
            <w:r w:rsidR="00127E4C">
              <w:rPr>
                <w:b/>
                <w:bCs/>
                <w:color w:val="FFFFFF"/>
                <w:sz w:val="24"/>
                <w:szCs w:val="24"/>
              </w:rPr>
              <w:t xml:space="preserve"> b</w:t>
            </w:r>
            <w:r>
              <w:rPr>
                <w:b/>
                <w:bCs/>
                <w:color w:val="FFFFFF"/>
                <w:sz w:val="24"/>
                <w:szCs w:val="24"/>
              </w:rPr>
              <w:t>ackgrounds</w:t>
            </w:r>
          </w:p>
        </w:tc>
      </w:tr>
      <w:tr w:rsidR="00E628D0" w14:paraId="6226ABC2" w14:textId="77777777">
        <w:trPr>
          <w:trHeight w:val="240"/>
        </w:trPr>
        <w:tc>
          <w:tcPr>
            <w:tcW w:w="4515" w:type="dxa"/>
            <w:shd w:val="clear" w:color="auto" w:fill="F2F2F2"/>
          </w:tcPr>
          <w:p w14:paraId="5A044B45" w14:textId="77777777" w:rsidR="00E628D0" w:rsidRDefault="00AF0FEA">
            <w:pPr>
              <w:tabs>
                <w:tab w:val="left" w:pos="98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Key Action(s) </w:t>
            </w:r>
          </w:p>
        </w:tc>
        <w:tc>
          <w:tcPr>
            <w:tcW w:w="1320" w:type="dxa"/>
            <w:shd w:val="clear" w:color="auto" w:fill="F2F2F2"/>
          </w:tcPr>
          <w:p w14:paraId="71C887E1" w14:textId="77777777" w:rsidR="00E628D0" w:rsidRDefault="00AF0FEA">
            <w:pPr>
              <w:tabs>
                <w:tab w:val="left" w:pos="98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Lead</w:t>
            </w:r>
          </w:p>
        </w:tc>
        <w:tc>
          <w:tcPr>
            <w:tcW w:w="1215" w:type="dxa"/>
            <w:shd w:val="clear" w:color="auto" w:fill="F2F2F2"/>
          </w:tcPr>
          <w:p w14:paraId="3511BF92" w14:textId="77777777" w:rsidR="00E628D0" w:rsidRDefault="00AF0FEA">
            <w:pPr>
              <w:tabs>
                <w:tab w:val="left" w:pos="98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Target Date</w:t>
            </w:r>
          </w:p>
        </w:tc>
        <w:tc>
          <w:tcPr>
            <w:tcW w:w="7935" w:type="dxa"/>
            <w:gridSpan w:val="2"/>
            <w:shd w:val="clear" w:color="auto" w:fill="F2F2F2"/>
          </w:tcPr>
          <w:p w14:paraId="04EF0F32" w14:textId="77777777" w:rsidR="00E628D0" w:rsidRDefault="00AF0FEA">
            <w:pPr>
              <w:tabs>
                <w:tab w:val="left" w:pos="98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Review / Outcome / End of cycle impact assessment</w:t>
            </w:r>
          </w:p>
        </w:tc>
      </w:tr>
      <w:tr w:rsidR="00E628D0" w14:paraId="755AF434" w14:textId="77777777">
        <w:tc>
          <w:tcPr>
            <w:tcW w:w="4515" w:type="dxa"/>
            <w:shd w:val="clear" w:color="auto" w:fill="auto"/>
          </w:tcPr>
          <w:p w14:paraId="04CD6D06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Nominate form captains from each class – Heads of Years meet these students once every half term (pupil voice) and continue to develop their roles</w:t>
            </w:r>
          </w:p>
          <w:p w14:paraId="00980CF8" w14:textId="76145352" w:rsidR="00033ECF" w:rsidRDefault="00033ECF">
            <w:pPr>
              <w:tabs>
                <w:tab w:val="left" w:pos="9840"/>
              </w:tabs>
              <w:rPr>
                <w:sz w:val="24"/>
                <w:szCs w:val="24"/>
              </w:rPr>
            </w:pPr>
          </w:p>
        </w:tc>
        <w:tc>
          <w:tcPr>
            <w:tcW w:w="1320" w:type="dxa"/>
            <w:shd w:val="clear" w:color="auto" w:fill="auto"/>
          </w:tcPr>
          <w:p w14:paraId="64363140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SCY</w:t>
            </w:r>
          </w:p>
        </w:tc>
        <w:tc>
          <w:tcPr>
            <w:tcW w:w="1215" w:type="dxa"/>
            <w:shd w:val="clear" w:color="auto" w:fill="auto"/>
          </w:tcPr>
          <w:p w14:paraId="0E0C5612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Sept/Oct 2026</w:t>
            </w:r>
          </w:p>
        </w:tc>
        <w:tc>
          <w:tcPr>
            <w:tcW w:w="915" w:type="dxa"/>
          </w:tcPr>
          <w:p w14:paraId="0A4EAC1C" w14:textId="77777777" w:rsidR="00E628D0" w:rsidRDefault="00E628D0">
            <w:pPr>
              <w:tabs>
                <w:tab w:val="left" w:pos="9840"/>
              </w:tabs>
              <w:rPr>
                <w:sz w:val="24"/>
                <w:szCs w:val="24"/>
              </w:rPr>
            </w:pPr>
          </w:p>
        </w:tc>
        <w:tc>
          <w:tcPr>
            <w:tcW w:w="7020" w:type="dxa"/>
            <w:shd w:val="clear" w:color="auto" w:fill="auto"/>
          </w:tcPr>
          <w:p w14:paraId="072D7129" w14:textId="77777777" w:rsidR="00E628D0" w:rsidRDefault="00E628D0">
            <w:pPr>
              <w:tabs>
                <w:tab w:val="left" w:pos="9840"/>
              </w:tabs>
              <w:rPr>
                <w:i/>
                <w:iCs/>
                <w:sz w:val="24"/>
                <w:szCs w:val="24"/>
              </w:rPr>
            </w:pPr>
          </w:p>
        </w:tc>
      </w:tr>
      <w:tr w:rsidR="00E628D0" w14:paraId="0C783D1C" w14:textId="77777777">
        <w:trPr>
          <w:trHeight w:val="566"/>
        </w:trPr>
        <w:tc>
          <w:tcPr>
            <w:tcW w:w="4515" w:type="dxa"/>
            <w:shd w:val="clear" w:color="auto" w:fill="auto"/>
          </w:tcPr>
          <w:p w14:paraId="64C3FA88" w14:textId="57DC38F3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Reintroduce and develop the role of Year 8 Peer Mentors</w:t>
            </w:r>
          </w:p>
          <w:p w14:paraId="36819DD7" w14:textId="25911999" w:rsidR="00033ECF" w:rsidRDefault="00033ECF">
            <w:pPr>
              <w:tabs>
                <w:tab w:val="left" w:pos="9840"/>
              </w:tabs>
              <w:rPr>
                <w:sz w:val="24"/>
                <w:szCs w:val="24"/>
              </w:rPr>
            </w:pPr>
          </w:p>
          <w:p w14:paraId="4A8FC9EA" w14:textId="77777777" w:rsidR="00033ECF" w:rsidRDefault="00033ECF">
            <w:pPr>
              <w:tabs>
                <w:tab w:val="left" w:pos="9840"/>
              </w:tabs>
              <w:rPr>
                <w:sz w:val="24"/>
                <w:szCs w:val="24"/>
              </w:rPr>
            </w:pPr>
          </w:p>
          <w:p w14:paraId="3D576594" w14:textId="4B5A5D8E" w:rsidR="00033ECF" w:rsidRDefault="00033ECF">
            <w:pPr>
              <w:tabs>
                <w:tab w:val="left" w:pos="9840"/>
              </w:tabs>
              <w:rPr>
                <w:sz w:val="24"/>
                <w:szCs w:val="24"/>
              </w:rPr>
            </w:pPr>
          </w:p>
        </w:tc>
        <w:tc>
          <w:tcPr>
            <w:tcW w:w="1320" w:type="dxa"/>
            <w:shd w:val="clear" w:color="auto" w:fill="auto"/>
          </w:tcPr>
          <w:p w14:paraId="5CE0ADD0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SCY</w:t>
            </w:r>
          </w:p>
        </w:tc>
        <w:tc>
          <w:tcPr>
            <w:tcW w:w="1215" w:type="dxa"/>
            <w:shd w:val="clear" w:color="auto" w:fill="auto"/>
          </w:tcPr>
          <w:p w14:paraId="3278F69B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July 2027</w:t>
            </w:r>
          </w:p>
        </w:tc>
        <w:tc>
          <w:tcPr>
            <w:tcW w:w="915" w:type="dxa"/>
          </w:tcPr>
          <w:p w14:paraId="65995D51" w14:textId="77777777" w:rsidR="00E628D0" w:rsidRDefault="00E628D0">
            <w:pPr>
              <w:tabs>
                <w:tab w:val="left" w:pos="9840"/>
              </w:tabs>
              <w:rPr>
                <w:sz w:val="24"/>
                <w:szCs w:val="24"/>
              </w:rPr>
            </w:pPr>
          </w:p>
        </w:tc>
        <w:tc>
          <w:tcPr>
            <w:tcW w:w="7020" w:type="dxa"/>
            <w:shd w:val="clear" w:color="auto" w:fill="auto"/>
          </w:tcPr>
          <w:p w14:paraId="479DD16E" w14:textId="77777777" w:rsidR="00E628D0" w:rsidRDefault="00E628D0">
            <w:pPr>
              <w:tabs>
                <w:tab w:val="left" w:pos="9840"/>
              </w:tabs>
              <w:rPr>
                <w:i/>
                <w:iCs/>
                <w:sz w:val="24"/>
                <w:szCs w:val="24"/>
              </w:rPr>
            </w:pPr>
          </w:p>
        </w:tc>
      </w:tr>
      <w:tr w:rsidR="00E628D0" w14:paraId="049DE925" w14:textId="77777777">
        <w:trPr>
          <w:trHeight w:val="240"/>
        </w:trPr>
        <w:tc>
          <w:tcPr>
            <w:tcW w:w="14985" w:type="dxa"/>
            <w:gridSpan w:val="5"/>
            <w:shd w:val="clear" w:color="auto" w:fill="1F3864"/>
          </w:tcPr>
          <w:p w14:paraId="7BCD0DF8" w14:textId="77777777" w:rsidR="00E628D0" w:rsidRDefault="00AF0FEA">
            <w:pPr>
              <w:tabs>
                <w:tab w:val="left" w:pos="9840"/>
              </w:tabs>
              <w:rPr>
                <w:b/>
                <w:bCs/>
                <w:color w:val="FFFFFF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lastRenderedPageBreak/>
              <w:t>Objective 2: Deliver high quality SMSC curriculum that promotes cultural diversity, raises awareness of major cultural and religious events and fosters tolerance and respect of others</w:t>
            </w:r>
          </w:p>
        </w:tc>
      </w:tr>
      <w:tr w:rsidR="00E628D0" w14:paraId="75E46C6F" w14:textId="77777777">
        <w:trPr>
          <w:trHeight w:val="240"/>
        </w:trPr>
        <w:tc>
          <w:tcPr>
            <w:tcW w:w="4515" w:type="dxa"/>
            <w:shd w:val="clear" w:color="auto" w:fill="F2F2F2"/>
          </w:tcPr>
          <w:p w14:paraId="3905E245" w14:textId="77777777" w:rsidR="00E628D0" w:rsidRDefault="00AF0FEA">
            <w:pPr>
              <w:tabs>
                <w:tab w:val="left" w:pos="98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Key Action(s)</w:t>
            </w:r>
          </w:p>
        </w:tc>
        <w:tc>
          <w:tcPr>
            <w:tcW w:w="1320" w:type="dxa"/>
            <w:shd w:val="clear" w:color="auto" w:fill="F2F2F2"/>
          </w:tcPr>
          <w:p w14:paraId="31C642E4" w14:textId="77777777" w:rsidR="00E628D0" w:rsidRDefault="00AF0FEA">
            <w:pPr>
              <w:tabs>
                <w:tab w:val="left" w:pos="98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Lead</w:t>
            </w:r>
          </w:p>
        </w:tc>
        <w:tc>
          <w:tcPr>
            <w:tcW w:w="1215" w:type="dxa"/>
            <w:shd w:val="clear" w:color="auto" w:fill="F2F2F2"/>
          </w:tcPr>
          <w:p w14:paraId="1E00E5CB" w14:textId="77777777" w:rsidR="00E628D0" w:rsidRDefault="00AF0FEA">
            <w:pPr>
              <w:tabs>
                <w:tab w:val="left" w:pos="98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Target Date</w:t>
            </w:r>
          </w:p>
        </w:tc>
        <w:tc>
          <w:tcPr>
            <w:tcW w:w="7935" w:type="dxa"/>
            <w:gridSpan w:val="2"/>
            <w:shd w:val="clear" w:color="auto" w:fill="F2F2F2"/>
          </w:tcPr>
          <w:p w14:paraId="237C62BB" w14:textId="77777777" w:rsidR="00E628D0" w:rsidRDefault="00AF0FEA">
            <w:pPr>
              <w:tabs>
                <w:tab w:val="left" w:pos="98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Review / Outcome / End of cycle impact a</w:t>
            </w:r>
            <w:r>
              <w:rPr>
                <w:b/>
                <w:bCs/>
                <w:sz w:val="24"/>
                <w:szCs w:val="24"/>
              </w:rPr>
              <w:t>ssessment</w:t>
            </w:r>
          </w:p>
        </w:tc>
      </w:tr>
      <w:tr w:rsidR="00E628D0" w14:paraId="498710F5" w14:textId="77777777">
        <w:tc>
          <w:tcPr>
            <w:tcW w:w="4515" w:type="dxa"/>
            <w:shd w:val="clear" w:color="auto" w:fill="auto"/>
          </w:tcPr>
          <w:p w14:paraId="41282EAD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Monitor form tutor times and year assemblies to quality assure SMSC</w:t>
            </w:r>
          </w:p>
          <w:p w14:paraId="5720C99F" w14:textId="0941ECDA" w:rsidR="00033ECF" w:rsidRDefault="00033ECF">
            <w:pPr>
              <w:tabs>
                <w:tab w:val="left" w:pos="9840"/>
              </w:tabs>
              <w:rPr>
                <w:sz w:val="24"/>
                <w:szCs w:val="24"/>
              </w:rPr>
            </w:pPr>
          </w:p>
        </w:tc>
        <w:tc>
          <w:tcPr>
            <w:tcW w:w="1320" w:type="dxa"/>
            <w:shd w:val="clear" w:color="auto" w:fill="auto"/>
          </w:tcPr>
          <w:p w14:paraId="1FE3B6CD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SCY / </w:t>
            </w:r>
            <w:proofErr w:type="spellStart"/>
            <w:r>
              <w:rPr>
                <w:sz w:val="24"/>
                <w:szCs w:val="24"/>
              </w:rPr>
              <w:t>HoY</w:t>
            </w:r>
            <w:proofErr w:type="spellEnd"/>
          </w:p>
        </w:tc>
        <w:tc>
          <w:tcPr>
            <w:tcW w:w="1215" w:type="dxa"/>
            <w:shd w:val="clear" w:color="auto" w:fill="auto"/>
          </w:tcPr>
          <w:p w14:paraId="7DE8885F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July 2027</w:t>
            </w:r>
          </w:p>
        </w:tc>
        <w:tc>
          <w:tcPr>
            <w:tcW w:w="915" w:type="dxa"/>
          </w:tcPr>
          <w:p w14:paraId="5CC4A3AA" w14:textId="77777777" w:rsidR="00E628D0" w:rsidRDefault="00E628D0">
            <w:pPr>
              <w:tabs>
                <w:tab w:val="left" w:pos="9840"/>
              </w:tabs>
              <w:rPr>
                <w:sz w:val="24"/>
                <w:szCs w:val="24"/>
                <w:highlight w:val="red"/>
              </w:rPr>
            </w:pPr>
          </w:p>
        </w:tc>
        <w:tc>
          <w:tcPr>
            <w:tcW w:w="7020" w:type="dxa"/>
            <w:shd w:val="clear" w:color="auto" w:fill="auto"/>
          </w:tcPr>
          <w:p w14:paraId="7EC79409" w14:textId="77777777" w:rsidR="00E628D0" w:rsidRDefault="00E628D0">
            <w:pPr>
              <w:tabs>
                <w:tab w:val="left" w:pos="9840"/>
              </w:tabs>
              <w:rPr>
                <w:i/>
                <w:iCs/>
                <w:sz w:val="24"/>
                <w:szCs w:val="24"/>
              </w:rPr>
            </w:pPr>
          </w:p>
        </w:tc>
      </w:tr>
      <w:tr w:rsidR="00E628D0" w14:paraId="3C04F223" w14:textId="77777777">
        <w:trPr>
          <w:trHeight w:val="240"/>
        </w:trPr>
        <w:tc>
          <w:tcPr>
            <w:tcW w:w="14985" w:type="dxa"/>
            <w:gridSpan w:val="5"/>
            <w:shd w:val="clear" w:color="auto" w:fill="1F3864"/>
          </w:tcPr>
          <w:p w14:paraId="5DA2723A" w14:textId="77777777" w:rsidR="00E628D0" w:rsidRDefault="00AF0FEA">
            <w:pPr>
              <w:tabs>
                <w:tab w:val="left" w:pos="9840"/>
              </w:tabs>
              <w:rPr>
                <w:b/>
                <w:bCs/>
                <w:color w:val="FFFFFF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>Objective 3: Provide a range of broad educational opportunities through outside speakers, curriculum visits and wider experiences that raise awareness of different cultures</w:t>
            </w:r>
          </w:p>
        </w:tc>
      </w:tr>
      <w:tr w:rsidR="00E628D0" w14:paraId="3A67010B" w14:textId="77777777">
        <w:trPr>
          <w:trHeight w:val="240"/>
        </w:trPr>
        <w:tc>
          <w:tcPr>
            <w:tcW w:w="4515" w:type="dxa"/>
            <w:shd w:val="clear" w:color="auto" w:fill="F2F2F2"/>
          </w:tcPr>
          <w:p w14:paraId="24CA051A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Key Action(s)</w:t>
            </w:r>
          </w:p>
        </w:tc>
        <w:tc>
          <w:tcPr>
            <w:tcW w:w="1320" w:type="dxa"/>
            <w:shd w:val="clear" w:color="auto" w:fill="F2F2F2"/>
          </w:tcPr>
          <w:p w14:paraId="75328EDC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Lead</w:t>
            </w:r>
          </w:p>
        </w:tc>
        <w:tc>
          <w:tcPr>
            <w:tcW w:w="1215" w:type="dxa"/>
            <w:shd w:val="clear" w:color="auto" w:fill="F2F2F2"/>
          </w:tcPr>
          <w:p w14:paraId="2F9F74A6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Target Date</w:t>
            </w:r>
          </w:p>
        </w:tc>
        <w:tc>
          <w:tcPr>
            <w:tcW w:w="7935" w:type="dxa"/>
            <w:gridSpan w:val="2"/>
            <w:shd w:val="clear" w:color="auto" w:fill="F2F2F2"/>
          </w:tcPr>
          <w:p w14:paraId="134ADF58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Review / Outcome / End of cycle impact assessment</w:t>
            </w:r>
          </w:p>
        </w:tc>
      </w:tr>
      <w:tr w:rsidR="00E628D0" w14:paraId="3A1CA036" w14:textId="77777777">
        <w:tc>
          <w:tcPr>
            <w:tcW w:w="4515" w:type="dxa"/>
            <w:shd w:val="clear" w:color="auto" w:fill="auto"/>
          </w:tcPr>
          <w:p w14:paraId="5FC6EABA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Arrange visits to places of worship RBA pupils e.g. Mandir, Gurdwara, Mosque, local churches; inviting faith speakers to school; other cultural experiences in/out of school</w:t>
            </w:r>
          </w:p>
          <w:p w14:paraId="1C9FE72D" w14:textId="3D9387A0" w:rsidR="00033ECF" w:rsidRDefault="00033ECF">
            <w:pPr>
              <w:tabs>
                <w:tab w:val="left" w:pos="9840"/>
              </w:tabs>
              <w:rPr>
                <w:sz w:val="24"/>
                <w:szCs w:val="24"/>
              </w:rPr>
            </w:pPr>
          </w:p>
        </w:tc>
        <w:tc>
          <w:tcPr>
            <w:tcW w:w="1320" w:type="dxa"/>
            <w:shd w:val="clear" w:color="auto" w:fill="auto"/>
          </w:tcPr>
          <w:p w14:paraId="3D747D91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SPT / </w:t>
            </w:r>
            <w:proofErr w:type="spellStart"/>
            <w:r>
              <w:rPr>
                <w:sz w:val="24"/>
                <w:szCs w:val="24"/>
              </w:rPr>
              <w:t>HoDs</w:t>
            </w:r>
            <w:proofErr w:type="spellEnd"/>
          </w:p>
        </w:tc>
        <w:tc>
          <w:tcPr>
            <w:tcW w:w="1215" w:type="dxa"/>
            <w:shd w:val="clear" w:color="auto" w:fill="auto"/>
          </w:tcPr>
          <w:p w14:paraId="390203CF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July 2027</w:t>
            </w:r>
          </w:p>
        </w:tc>
        <w:tc>
          <w:tcPr>
            <w:tcW w:w="915" w:type="dxa"/>
          </w:tcPr>
          <w:p w14:paraId="1D58F7C4" w14:textId="77777777" w:rsidR="00E628D0" w:rsidRDefault="00E628D0">
            <w:pPr>
              <w:tabs>
                <w:tab w:val="left" w:pos="9840"/>
              </w:tabs>
              <w:rPr>
                <w:sz w:val="24"/>
                <w:szCs w:val="24"/>
              </w:rPr>
            </w:pPr>
          </w:p>
        </w:tc>
        <w:tc>
          <w:tcPr>
            <w:tcW w:w="7020" w:type="dxa"/>
            <w:shd w:val="clear" w:color="auto" w:fill="auto"/>
          </w:tcPr>
          <w:p w14:paraId="7925CC54" w14:textId="77777777" w:rsidR="00E628D0" w:rsidRDefault="00E628D0">
            <w:pPr>
              <w:tabs>
                <w:tab w:val="left" w:pos="9840"/>
              </w:tabs>
              <w:rPr>
                <w:i/>
                <w:iCs/>
                <w:sz w:val="24"/>
                <w:szCs w:val="24"/>
              </w:rPr>
            </w:pPr>
            <w:bookmarkStart w:id="0" w:name="_3fxiv4gfm7xd" w:colFirst="0" w:colLast="0"/>
            <w:bookmarkEnd w:id="0"/>
          </w:p>
        </w:tc>
      </w:tr>
      <w:tr w:rsidR="00E628D0" w14:paraId="2FA68C5A" w14:textId="77777777">
        <w:trPr>
          <w:trHeight w:val="240"/>
        </w:trPr>
        <w:tc>
          <w:tcPr>
            <w:tcW w:w="14985" w:type="dxa"/>
            <w:gridSpan w:val="5"/>
            <w:shd w:val="clear" w:color="auto" w:fill="1F3864"/>
          </w:tcPr>
          <w:p w14:paraId="773B0E75" w14:textId="77777777" w:rsidR="00E628D0" w:rsidRDefault="00AF0FEA">
            <w:pPr>
              <w:tabs>
                <w:tab w:val="left" w:pos="9840"/>
              </w:tabs>
              <w:rPr>
                <w:b/>
                <w:bCs/>
                <w:color w:val="FFFFFF"/>
                <w:sz w:val="24"/>
                <w:szCs w:val="24"/>
              </w:rPr>
            </w:pPr>
            <w:r>
              <w:commentReference w:id="1"/>
            </w:r>
            <w:r>
              <w:rPr>
                <w:b/>
                <w:bCs/>
                <w:color w:val="FFFFFF"/>
                <w:sz w:val="24"/>
                <w:szCs w:val="24"/>
              </w:rPr>
              <w:t>Objective 4: Promote themed weeks throughout the academic year with a focus on different cultures which permeate through the school, including a focus in lessons, food in the canteen and celebration in assemblies</w:t>
            </w:r>
          </w:p>
        </w:tc>
      </w:tr>
      <w:tr w:rsidR="00E628D0" w14:paraId="6E93753B" w14:textId="77777777">
        <w:trPr>
          <w:trHeight w:val="240"/>
        </w:trPr>
        <w:tc>
          <w:tcPr>
            <w:tcW w:w="4515" w:type="dxa"/>
            <w:shd w:val="clear" w:color="auto" w:fill="auto"/>
          </w:tcPr>
          <w:p w14:paraId="23631743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Key Action(s)</w:t>
            </w:r>
          </w:p>
        </w:tc>
        <w:tc>
          <w:tcPr>
            <w:tcW w:w="1320" w:type="dxa"/>
            <w:shd w:val="clear" w:color="auto" w:fill="auto"/>
          </w:tcPr>
          <w:p w14:paraId="2B803284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Lead</w:t>
            </w:r>
          </w:p>
        </w:tc>
        <w:tc>
          <w:tcPr>
            <w:tcW w:w="1215" w:type="dxa"/>
            <w:shd w:val="clear" w:color="auto" w:fill="auto"/>
          </w:tcPr>
          <w:p w14:paraId="701ECF3C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Target Date</w:t>
            </w:r>
          </w:p>
        </w:tc>
        <w:tc>
          <w:tcPr>
            <w:tcW w:w="7935" w:type="dxa"/>
            <w:gridSpan w:val="2"/>
            <w:shd w:val="clear" w:color="auto" w:fill="auto"/>
          </w:tcPr>
          <w:p w14:paraId="69013677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Review / Ou</w:t>
            </w:r>
            <w:r>
              <w:rPr>
                <w:b/>
                <w:bCs/>
                <w:sz w:val="24"/>
                <w:szCs w:val="24"/>
              </w:rPr>
              <w:t>tcome / End of cycle impact assessment</w:t>
            </w:r>
          </w:p>
        </w:tc>
      </w:tr>
      <w:tr w:rsidR="00E628D0" w14:paraId="49E23088" w14:textId="77777777">
        <w:tc>
          <w:tcPr>
            <w:tcW w:w="4515" w:type="dxa"/>
            <w:shd w:val="clear" w:color="auto" w:fill="auto"/>
          </w:tcPr>
          <w:p w14:paraId="2A0DE8A5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Continue to ensure assemblies tie in and focus on events and celebrations outlined in the calendar</w:t>
            </w:r>
          </w:p>
          <w:p w14:paraId="2A0537E5" w14:textId="6D27C719" w:rsidR="00033ECF" w:rsidRDefault="00033ECF">
            <w:pPr>
              <w:tabs>
                <w:tab w:val="left" w:pos="9840"/>
              </w:tabs>
              <w:rPr>
                <w:sz w:val="24"/>
                <w:szCs w:val="24"/>
              </w:rPr>
            </w:pPr>
          </w:p>
        </w:tc>
        <w:tc>
          <w:tcPr>
            <w:tcW w:w="1320" w:type="dxa"/>
            <w:shd w:val="clear" w:color="auto" w:fill="auto"/>
          </w:tcPr>
          <w:p w14:paraId="253E0F8E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HoY</w:t>
            </w:r>
            <w:proofErr w:type="spellEnd"/>
            <w:r>
              <w:rPr>
                <w:sz w:val="24"/>
                <w:szCs w:val="24"/>
              </w:rPr>
              <w:t xml:space="preserve"> / EWH </w:t>
            </w:r>
          </w:p>
        </w:tc>
        <w:tc>
          <w:tcPr>
            <w:tcW w:w="1215" w:type="dxa"/>
            <w:shd w:val="clear" w:color="auto" w:fill="auto"/>
          </w:tcPr>
          <w:p w14:paraId="58E77960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July 2027</w:t>
            </w:r>
          </w:p>
        </w:tc>
        <w:tc>
          <w:tcPr>
            <w:tcW w:w="915" w:type="dxa"/>
          </w:tcPr>
          <w:p w14:paraId="432839F5" w14:textId="77777777" w:rsidR="00E628D0" w:rsidRDefault="00E628D0">
            <w:pPr>
              <w:tabs>
                <w:tab w:val="left" w:pos="9840"/>
              </w:tabs>
              <w:rPr>
                <w:sz w:val="24"/>
                <w:szCs w:val="24"/>
              </w:rPr>
            </w:pPr>
          </w:p>
        </w:tc>
        <w:tc>
          <w:tcPr>
            <w:tcW w:w="7020" w:type="dxa"/>
            <w:shd w:val="clear" w:color="auto" w:fill="auto"/>
          </w:tcPr>
          <w:p w14:paraId="79443CEC" w14:textId="77777777" w:rsidR="00E628D0" w:rsidRDefault="00E628D0">
            <w:pPr>
              <w:tabs>
                <w:tab w:val="left" w:pos="9840"/>
              </w:tabs>
              <w:rPr>
                <w:sz w:val="24"/>
                <w:szCs w:val="24"/>
              </w:rPr>
            </w:pPr>
          </w:p>
        </w:tc>
      </w:tr>
      <w:tr w:rsidR="00E628D0" w14:paraId="46347142" w14:textId="77777777">
        <w:tc>
          <w:tcPr>
            <w:tcW w:w="4515" w:type="dxa"/>
            <w:shd w:val="clear" w:color="auto" w:fill="auto"/>
          </w:tcPr>
          <w:p w14:paraId="686F8C06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Enhance and develop Culture Day for 2027</w:t>
            </w:r>
          </w:p>
          <w:p w14:paraId="056CA28F" w14:textId="72A2BE68" w:rsidR="00033ECF" w:rsidRDefault="00033ECF">
            <w:pPr>
              <w:tabs>
                <w:tab w:val="left" w:pos="9840"/>
              </w:tabs>
              <w:rPr>
                <w:sz w:val="24"/>
                <w:szCs w:val="24"/>
              </w:rPr>
            </w:pPr>
          </w:p>
        </w:tc>
        <w:tc>
          <w:tcPr>
            <w:tcW w:w="1320" w:type="dxa"/>
            <w:shd w:val="clear" w:color="auto" w:fill="auto"/>
          </w:tcPr>
          <w:p w14:paraId="33A4F090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SCY / </w:t>
            </w:r>
            <w:proofErr w:type="spellStart"/>
            <w:r>
              <w:rPr>
                <w:sz w:val="24"/>
                <w:szCs w:val="24"/>
              </w:rPr>
              <w:t>HoDs</w:t>
            </w:r>
            <w:proofErr w:type="spellEnd"/>
          </w:p>
        </w:tc>
        <w:tc>
          <w:tcPr>
            <w:tcW w:w="1215" w:type="dxa"/>
            <w:shd w:val="clear" w:color="auto" w:fill="auto"/>
          </w:tcPr>
          <w:p w14:paraId="59AD8905" w14:textId="77777777" w:rsidR="00E628D0" w:rsidRDefault="00AF0FEA">
            <w:pPr>
              <w:tabs>
                <w:tab w:val="left" w:pos="9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July 2027</w:t>
            </w:r>
          </w:p>
        </w:tc>
        <w:tc>
          <w:tcPr>
            <w:tcW w:w="915" w:type="dxa"/>
          </w:tcPr>
          <w:p w14:paraId="716E744F" w14:textId="77777777" w:rsidR="00E628D0" w:rsidRDefault="00E628D0">
            <w:pPr>
              <w:tabs>
                <w:tab w:val="left" w:pos="9840"/>
              </w:tabs>
              <w:rPr>
                <w:sz w:val="24"/>
                <w:szCs w:val="24"/>
              </w:rPr>
            </w:pPr>
          </w:p>
        </w:tc>
        <w:tc>
          <w:tcPr>
            <w:tcW w:w="7020" w:type="dxa"/>
            <w:shd w:val="clear" w:color="auto" w:fill="auto"/>
          </w:tcPr>
          <w:p w14:paraId="3570DF54" w14:textId="77777777" w:rsidR="00E628D0" w:rsidRDefault="00E628D0">
            <w:pPr>
              <w:tabs>
                <w:tab w:val="left" w:pos="9840"/>
              </w:tabs>
              <w:rPr>
                <w:i/>
                <w:iCs/>
                <w:sz w:val="24"/>
                <w:szCs w:val="24"/>
              </w:rPr>
            </w:pPr>
          </w:p>
        </w:tc>
      </w:tr>
    </w:tbl>
    <w:p w14:paraId="64E9BF5A" w14:textId="77777777" w:rsidR="00E628D0" w:rsidRDefault="00E628D0">
      <w:pPr>
        <w:rPr>
          <w:b/>
          <w:bCs/>
        </w:rPr>
      </w:pPr>
      <w:bookmarkStart w:id="2" w:name="_GoBack"/>
      <w:bookmarkEnd w:id="2"/>
    </w:p>
    <w:sectPr w:rsidR="00E628D0">
      <w:headerReference w:type="default" r:id="rId10"/>
      <w:pgSz w:w="16838" w:h="11906" w:orient="landscape"/>
      <w:pgMar w:top="992" w:right="709" w:bottom="851" w:left="1134" w:header="709" w:footer="709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Seema Crowley (RBA)" w:date="2026-07-08T09:17:00Z" w:initials="">
    <w:p w14:paraId="215ADD23" w14:textId="77777777" w:rsidR="00E628D0" w:rsidRDefault="00AF0FE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Remove this objective - our EDI mapping document clearly demonstrates this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15ADD23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1B5F1E" w14:textId="77777777" w:rsidR="00AF0FEA" w:rsidRDefault="00AF0FEA">
      <w:pPr>
        <w:spacing w:after="0" w:line="240" w:lineRule="auto"/>
      </w:pPr>
      <w:r>
        <w:separator/>
      </w:r>
    </w:p>
  </w:endnote>
  <w:endnote w:type="continuationSeparator" w:id="0">
    <w:p w14:paraId="6F27B864" w14:textId="77777777" w:rsidR="00AF0FEA" w:rsidRDefault="00AF0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5AF4893-D1DE-470F-9B1D-E25AD4CBBE99}"/>
    <w:embedBold r:id="rId2" w:fontKey="{20B6E63F-6181-4183-BCC7-C41DC276CDEE}"/>
    <w:embedItalic r:id="rId3" w:fontKey="{63C05DE9-2C1C-4DA6-8D45-E8B73692193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E15258DF-F00F-466D-9529-1B53AEFD362E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6D36DA4B-1890-49D1-8BE7-F999F1DF5F3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0E4ACBDA-2642-4B31-8A0B-4CA36BCD658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5C3CA3" w14:textId="77777777" w:rsidR="00AF0FEA" w:rsidRDefault="00AF0FEA">
      <w:pPr>
        <w:spacing w:after="0" w:line="240" w:lineRule="auto"/>
      </w:pPr>
      <w:r>
        <w:separator/>
      </w:r>
    </w:p>
  </w:footnote>
  <w:footnote w:type="continuationSeparator" w:id="0">
    <w:p w14:paraId="1C341943" w14:textId="77777777" w:rsidR="00AF0FEA" w:rsidRDefault="00AF0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29027C" w14:textId="77777777" w:rsidR="00E628D0" w:rsidRDefault="00E628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8D0"/>
    <w:rsid w:val="00033ECF"/>
    <w:rsid w:val="00094E33"/>
    <w:rsid w:val="00127E4C"/>
    <w:rsid w:val="00AF0FEA"/>
    <w:rsid w:val="00E62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DCBA6"/>
  <w15:docId w15:val="{FAF285D4-5A74-473F-AEA7-667B8B9FC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widowControl w:val="0"/>
      <w:spacing w:before="120" w:after="0" w:line="240" w:lineRule="auto"/>
      <w:ind w:left="106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7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microsoft.com/office/2011/relationships/commentsExtended" Target="commentsExtended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Watson</dc:creator>
  <cp:lastModifiedBy>Tracey Watson (RBA)</cp:lastModifiedBy>
  <cp:revision>4</cp:revision>
  <dcterms:created xsi:type="dcterms:W3CDTF">2026-07-08T12:21:00Z</dcterms:created>
  <dcterms:modified xsi:type="dcterms:W3CDTF">2026-07-08T12:32:00Z</dcterms:modified>
</cp:coreProperties>
</file>