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BC6" w:rsidRDefault="00152543" w:rsidP="00E27BDD">
      <w:pPr>
        <w:jc w:val="center"/>
      </w:pPr>
      <w:r w:rsidRPr="00152543">
        <w:drawing>
          <wp:inline distT="0" distB="0" distL="0" distR="0">
            <wp:extent cx="8863330" cy="66540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65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BC6" w:rsidSect="00E27B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BDD"/>
    <w:rsid w:val="00152543"/>
    <w:rsid w:val="006B1E6F"/>
    <w:rsid w:val="007807E9"/>
    <w:rsid w:val="00AB337D"/>
    <w:rsid w:val="00E27BDD"/>
    <w:rsid w:val="00F8059C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E24B42-54E5-4F5F-BF59-C222A3F3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Watson (RBA)</dc:creator>
  <cp:keywords/>
  <dc:description/>
  <cp:lastModifiedBy>Tracey Watson (RBA)</cp:lastModifiedBy>
  <cp:revision>5</cp:revision>
  <dcterms:created xsi:type="dcterms:W3CDTF">2024-10-04T09:02:00Z</dcterms:created>
  <dcterms:modified xsi:type="dcterms:W3CDTF">2025-08-06T10:08:00Z</dcterms:modified>
</cp:coreProperties>
</file>